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6579A1">
        <w:t>8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220F75" w:rsidRDefault="00220F75" w:rsidP="00220F75">
      <w:pPr>
        <w:pStyle w:val="11"/>
        <w:ind w:firstLine="0"/>
        <w:jc w:val="right"/>
      </w:pPr>
      <w:r>
        <w:t xml:space="preserve">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220F75" w:rsidRDefault="00220F75" w:rsidP="00220F75">
      <w:pPr>
        <w:pStyle w:val="11"/>
        <w:ind w:firstLine="0"/>
        <w:jc w:val="right"/>
      </w:pPr>
      <w:r>
        <w:t xml:space="preserve">муниципального округа на 2023 год </w:t>
      </w:r>
    </w:p>
    <w:p w:rsidR="00220F75" w:rsidRDefault="00220F75" w:rsidP="00220F75">
      <w:pPr>
        <w:pStyle w:val="11"/>
        <w:ind w:firstLine="0"/>
        <w:jc w:val="right"/>
      </w:pPr>
      <w:r>
        <w:t>и на плановый период 2024 и 2025 годов»</w:t>
      </w:r>
    </w:p>
    <w:p w:rsidR="00220F75" w:rsidRDefault="00220F75" w:rsidP="00220F75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2022 года № 415</w:t>
      </w:r>
    </w:p>
    <w:p w:rsidR="001512D1" w:rsidRPr="00376669" w:rsidRDefault="001512D1" w:rsidP="003C62E5">
      <w:pPr>
        <w:ind w:left="1416" w:firstLine="0"/>
        <w:jc w:val="right"/>
        <w:rPr>
          <w:szCs w:val="28"/>
        </w:rPr>
      </w:pPr>
      <w:r w:rsidRPr="00376669">
        <w:rPr>
          <w:szCs w:val="28"/>
        </w:rPr>
        <w:t xml:space="preserve">         </w:t>
      </w:r>
    </w:p>
    <w:p w:rsidR="001512D1" w:rsidRDefault="001512D1" w:rsidP="001512D1">
      <w:pPr>
        <w:pStyle w:val="11"/>
        <w:ind w:firstLine="0"/>
        <w:jc w:val="right"/>
      </w:pPr>
    </w:p>
    <w:p w:rsidR="006579A1" w:rsidRPr="0079094F" w:rsidRDefault="006579A1" w:rsidP="006579A1">
      <w:pPr>
        <w:jc w:val="center"/>
        <w:rPr>
          <w:b/>
          <w:bCs/>
          <w:szCs w:val="28"/>
        </w:rPr>
      </w:pPr>
      <w:r w:rsidRPr="0079094F">
        <w:rPr>
          <w:b/>
          <w:bCs/>
          <w:szCs w:val="28"/>
        </w:rPr>
        <w:t xml:space="preserve">Программа муниципальных внутренних заимствований </w:t>
      </w:r>
    </w:p>
    <w:p w:rsidR="006579A1" w:rsidRPr="0079094F" w:rsidRDefault="006579A1" w:rsidP="006579A1">
      <w:pPr>
        <w:jc w:val="center"/>
        <w:rPr>
          <w:b/>
          <w:bCs/>
          <w:szCs w:val="28"/>
        </w:rPr>
      </w:pPr>
      <w:proofErr w:type="spellStart"/>
      <w:r>
        <w:rPr>
          <w:b/>
          <w:bCs/>
          <w:szCs w:val="28"/>
        </w:rPr>
        <w:t>Балахнинского</w:t>
      </w:r>
      <w:proofErr w:type="spellEnd"/>
      <w:r>
        <w:rPr>
          <w:b/>
          <w:bCs/>
          <w:szCs w:val="28"/>
        </w:rPr>
        <w:t xml:space="preserve"> муниципального </w:t>
      </w:r>
      <w:r w:rsidRPr="0079094F">
        <w:rPr>
          <w:b/>
          <w:bCs/>
          <w:szCs w:val="28"/>
        </w:rPr>
        <w:t>округа Нижегородской области</w:t>
      </w:r>
    </w:p>
    <w:p w:rsidR="006579A1" w:rsidRPr="003B0A0C" w:rsidRDefault="006579A1" w:rsidP="006579A1">
      <w:pPr>
        <w:jc w:val="center"/>
        <w:rPr>
          <w:b/>
          <w:bCs/>
          <w:szCs w:val="28"/>
        </w:rPr>
      </w:pPr>
      <w:r w:rsidRPr="0079094F">
        <w:rPr>
          <w:b/>
          <w:bCs/>
          <w:szCs w:val="28"/>
        </w:rPr>
        <w:t xml:space="preserve"> на </w:t>
      </w:r>
      <w:r w:rsidRPr="003B0A0C">
        <w:rPr>
          <w:b/>
          <w:bCs/>
          <w:szCs w:val="28"/>
        </w:rPr>
        <w:t>202</w:t>
      </w:r>
      <w:r w:rsidR="00220F75">
        <w:rPr>
          <w:b/>
          <w:bCs/>
          <w:szCs w:val="28"/>
        </w:rPr>
        <w:t>3</w:t>
      </w:r>
      <w:r w:rsidRPr="003B0A0C">
        <w:rPr>
          <w:b/>
          <w:bCs/>
          <w:szCs w:val="28"/>
        </w:rPr>
        <w:t xml:space="preserve"> год и на плановый период 202</w:t>
      </w:r>
      <w:r w:rsidR="00220F75">
        <w:rPr>
          <w:b/>
          <w:bCs/>
          <w:szCs w:val="28"/>
        </w:rPr>
        <w:t>4</w:t>
      </w:r>
      <w:r w:rsidRPr="003B0A0C">
        <w:rPr>
          <w:b/>
          <w:bCs/>
          <w:szCs w:val="28"/>
        </w:rPr>
        <w:t xml:space="preserve"> и 202</w:t>
      </w:r>
      <w:r w:rsidR="00220F75">
        <w:rPr>
          <w:b/>
          <w:bCs/>
          <w:szCs w:val="28"/>
        </w:rPr>
        <w:t>5</w:t>
      </w:r>
      <w:r w:rsidRPr="003B0A0C">
        <w:rPr>
          <w:b/>
          <w:bCs/>
          <w:szCs w:val="28"/>
        </w:rPr>
        <w:t xml:space="preserve"> годов</w:t>
      </w:r>
    </w:p>
    <w:p w:rsidR="006579A1" w:rsidRPr="003B0A0C" w:rsidRDefault="006579A1" w:rsidP="006579A1">
      <w:pPr>
        <w:jc w:val="right"/>
        <w:rPr>
          <w:szCs w:val="28"/>
        </w:rPr>
      </w:pPr>
    </w:p>
    <w:p w:rsidR="006579A1" w:rsidRDefault="006579A1" w:rsidP="006579A1">
      <w:pPr>
        <w:jc w:val="right"/>
        <w:rPr>
          <w:szCs w:val="28"/>
        </w:rPr>
      </w:pPr>
      <w:r>
        <w:rPr>
          <w:szCs w:val="28"/>
        </w:rPr>
        <w:t xml:space="preserve"> (тыс. </w:t>
      </w:r>
      <w:r w:rsidRPr="003B0A0C">
        <w:rPr>
          <w:szCs w:val="28"/>
        </w:rPr>
        <w:t>рублей)</w:t>
      </w:r>
    </w:p>
    <w:p w:rsidR="00220F75" w:rsidRDefault="00220F75" w:rsidP="006579A1">
      <w:pPr>
        <w:jc w:val="right"/>
        <w:rPr>
          <w:szCs w:val="28"/>
        </w:rPr>
      </w:pPr>
    </w:p>
    <w:tbl>
      <w:tblPr>
        <w:tblpPr w:leftFromText="180" w:rightFromText="180" w:vertAnchor="text" w:horzAnchor="margin" w:tblpX="-487" w:tblpY="413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431"/>
        <w:gridCol w:w="1773"/>
        <w:gridCol w:w="1842"/>
        <w:gridCol w:w="1843"/>
      </w:tblGrid>
      <w:tr w:rsidR="00220F75" w:rsidRPr="00560B4C" w:rsidTr="0032728E">
        <w:tc>
          <w:tcPr>
            <w:tcW w:w="567" w:type="dxa"/>
            <w:vAlign w:val="center"/>
          </w:tcPr>
          <w:p w:rsidR="00220F75" w:rsidRPr="00560B4C" w:rsidRDefault="00220F75" w:rsidP="0032728E">
            <w:pPr>
              <w:ind w:firstLine="0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431" w:type="dxa"/>
            <w:vAlign w:val="center"/>
          </w:tcPr>
          <w:p w:rsidR="00220F75" w:rsidRPr="00560B4C" w:rsidRDefault="00220F75" w:rsidP="0032728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Перечень муниципальных внутренних заимствований</w:t>
            </w:r>
          </w:p>
        </w:tc>
        <w:tc>
          <w:tcPr>
            <w:tcW w:w="1773" w:type="dxa"/>
            <w:vAlign w:val="center"/>
          </w:tcPr>
          <w:p w:rsidR="00220F75" w:rsidRPr="00560B4C" w:rsidRDefault="00220F75" w:rsidP="0032728E">
            <w:pPr>
              <w:ind w:hanging="32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42" w:type="dxa"/>
            <w:vAlign w:val="center"/>
          </w:tcPr>
          <w:p w:rsidR="00220F75" w:rsidRPr="00560B4C" w:rsidRDefault="00220F75" w:rsidP="0032728E">
            <w:pPr>
              <w:ind w:hanging="41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vAlign w:val="center"/>
          </w:tcPr>
          <w:p w:rsidR="00220F75" w:rsidRPr="00560B4C" w:rsidRDefault="00220F75" w:rsidP="0032728E">
            <w:pPr>
              <w:ind w:hanging="35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2025 год</w:t>
            </w:r>
          </w:p>
        </w:tc>
      </w:tr>
      <w:tr w:rsidR="00220F75" w:rsidRPr="00560B4C" w:rsidTr="0032728E">
        <w:tc>
          <w:tcPr>
            <w:tcW w:w="567" w:type="dxa"/>
          </w:tcPr>
          <w:p w:rsidR="00220F75" w:rsidRPr="00560B4C" w:rsidRDefault="00220F75" w:rsidP="0032728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1" w:type="dxa"/>
          </w:tcPr>
          <w:p w:rsidR="00220F75" w:rsidRPr="00560B4C" w:rsidRDefault="00220F75" w:rsidP="0032728E">
            <w:pPr>
              <w:ind w:firstLine="0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Муниципальные внутренние заимствования,</w:t>
            </w:r>
          </w:p>
        </w:tc>
        <w:tc>
          <w:tcPr>
            <w:tcW w:w="1773" w:type="dxa"/>
            <w:vAlign w:val="center"/>
          </w:tcPr>
          <w:p w:rsidR="00220F75" w:rsidRPr="00560B4C" w:rsidRDefault="00220F75" w:rsidP="0032728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43 173,0</w:t>
            </w:r>
          </w:p>
        </w:tc>
        <w:tc>
          <w:tcPr>
            <w:tcW w:w="1842" w:type="dxa"/>
            <w:vAlign w:val="center"/>
          </w:tcPr>
          <w:p w:rsidR="00220F75" w:rsidRPr="00560B4C" w:rsidRDefault="00220F75" w:rsidP="0032728E">
            <w:pPr>
              <w:ind w:firstLine="40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220F75" w:rsidRPr="00560B4C" w:rsidRDefault="00220F75" w:rsidP="0032728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0,0</w:t>
            </w:r>
          </w:p>
        </w:tc>
      </w:tr>
      <w:tr w:rsidR="00220F75" w:rsidRPr="00560B4C" w:rsidTr="0032728E">
        <w:tc>
          <w:tcPr>
            <w:tcW w:w="567" w:type="dxa"/>
          </w:tcPr>
          <w:p w:rsidR="00220F75" w:rsidRPr="00560B4C" w:rsidRDefault="00220F75" w:rsidP="0032728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1" w:type="dxa"/>
          </w:tcPr>
          <w:p w:rsidR="00220F75" w:rsidRPr="00560B4C" w:rsidRDefault="00220F75" w:rsidP="0032728E">
            <w:pPr>
              <w:ind w:firstLine="0"/>
              <w:rPr>
                <w:b/>
                <w:sz w:val="24"/>
                <w:szCs w:val="24"/>
                <w:lang w:val="en-US"/>
              </w:rPr>
            </w:pPr>
            <w:r w:rsidRPr="00560B4C">
              <w:rPr>
                <w:b/>
                <w:sz w:val="24"/>
                <w:szCs w:val="24"/>
              </w:rPr>
              <w:t>в том числе</w:t>
            </w:r>
            <w:r w:rsidRPr="00560B4C"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1773" w:type="dxa"/>
          </w:tcPr>
          <w:p w:rsidR="00220F75" w:rsidRPr="00560B4C" w:rsidRDefault="00220F75" w:rsidP="0032728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220F75" w:rsidRPr="00560B4C" w:rsidRDefault="00220F75" w:rsidP="0032728E">
            <w:pPr>
              <w:ind w:firstLine="4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20F75" w:rsidRPr="00560B4C" w:rsidRDefault="00220F75" w:rsidP="0032728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220F75" w:rsidRPr="00560B4C" w:rsidTr="0032728E">
        <w:tc>
          <w:tcPr>
            <w:tcW w:w="567" w:type="dxa"/>
          </w:tcPr>
          <w:p w:rsidR="00220F75" w:rsidRPr="00560B4C" w:rsidRDefault="00220F75" w:rsidP="0032728E">
            <w:pPr>
              <w:ind w:left="-142" w:right="-147" w:firstLine="0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431" w:type="dxa"/>
          </w:tcPr>
          <w:p w:rsidR="00220F75" w:rsidRPr="00560B4C" w:rsidRDefault="00220F75" w:rsidP="0032728E">
            <w:pPr>
              <w:ind w:firstLine="0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Кредиты, полученные от кредитных организаций</w:t>
            </w:r>
          </w:p>
        </w:tc>
        <w:tc>
          <w:tcPr>
            <w:tcW w:w="1773" w:type="dxa"/>
            <w:vAlign w:val="center"/>
          </w:tcPr>
          <w:p w:rsidR="00220F75" w:rsidRPr="00560B4C" w:rsidRDefault="00220F75" w:rsidP="0032728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43 173,0</w:t>
            </w:r>
          </w:p>
        </w:tc>
        <w:tc>
          <w:tcPr>
            <w:tcW w:w="1842" w:type="dxa"/>
            <w:vAlign w:val="center"/>
          </w:tcPr>
          <w:p w:rsidR="00220F75" w:rsidRPr="00560B4C" w:rsidRDefault="00220F75" w:rsidP="0032728E">
            <w:pPr>
              <w:ind w:firstLine="40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220F75" w:rsidRPr="00560B4C" w:rsidRDefault="00220F75" w:rsidP="0032728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15 000,0</w:t>
            </w:r>
          </w:p>
        </w:tc>
      </w:tr>
      <w:tr w:rsidR="00220F75" w:rsidRPr="00560B4C" w:rsidTr="0032728E">
        <w:tc>
          <w:tcPr>
            <w:tcW w:w="567" w:type="dxa"/>
          </w:tcPr>
          <w:p w:rsidR="00220F75" w:rsidRPr="00560B4C" w:rsidRDefault="00220F75" w:rsidP="0032728E">
            <w:pPr>
              <w:ind w:left="-142" w:right="-147"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1.1.</w:t>
            </w:r>
          </w:p>
        </w:tc>
        <w:tc>
          <w:tcPr>
            <w:tcW w:w="4431" w:type="dxa"/>
          </w:tcPr>
          <w:p w:rsidR="00220F75" w:rsidRPr="00560B4C" w:rsidRDefault="00220F75" w:rsidP="0032728E">
            <w:pPr>
              <w:ind w:firstLine="0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Объем получения</w:t>
            </w:r>
          </w:p>
        </w:tc>
        <w:tc>
          <w:tcPr>
            <w:tcW w:w="1773" w:type="dxa"/>
          </w:tcPr>
          <w:p w:rsidR="00220F75" w:rsidRPr="00560B4C" w:rsidRDefault="00220F75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193 173,0</w:t>
            </w:r>
          </w:p>
        </w:tc>
        <w:tc>
          <w:tcPr>
            <w:tcW w:w="1842" w:type="dxa"/>
          </w:tcPr>
          <w:p w:rsidR="00220F75" w:rsidRPr="00560B4C" w:rsidRDefault="00220F75" w:rsidP="0032728E">
            <w:pPr>
              <w:ind w:firstLine="4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93 173,0</w:t>
            </w:r>
          </w:p>
        </w:tc>
        <w:tc>
          <w:tcPr>
            <w:tcW w:w="1843" w:type="dxa"/>
          </w:tcPr>
          <w:p w:rsidR="00220F75" w:rsidRPr="00560B4C" w:rsidRDefault="00220F75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208 173,0</w:t>
            </w:r>
          </w:p>
        </w:tc>
      </w:tr>
      <w:tr w:rsidR="00220F75" w:rsidRPr="00560B4C" w:rsidTr="0032728E">
        <w:tc>
          <w:tcPr>
            <w:tcW w:w="567" w:type="dxa"/>
          </w:tcPr>
          <w:p w:rsidR="00220F75" w:rsidRPr="00560B4C" w:rsidRDefault="00220F75" w:rsidP="0032728E">
            <w:pPr>
              <w:ind w:left="-142" w:right="-147"/>
              <w:jc w:val="center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220F75" w:rsidRPr="00560B4C" w:rsidRDefault="00220F75" w:rsidP="0032728E">
            <w:pPr>
              <w:ind w:firstLine="0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предельный срок погашения</w:t>
            </w:r>
          </w:p>
        </w:tc>
        <w:tc>
          <w:tcPr>
            <w:tcW w:w="1773" w:type="dxa"/>
          </w:tcPr>
          <w:p w:rsidR="00220F75" w:rsidRPr="00560B4C" w:rsidRDefault="00220F75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2 года</w:t>
            </w:r>
          </w:p>
        </w:tc>
        <w:tc>
          <w:tcPr>
            <w:tcW w:w="1842" w:type="dxa"/>
          </w:tcPr>
          <w:p w:rsidR="00220F75" w:rsidRPr="00560B4C" w:rsidRDefault="00220F75" w:rsidP="0032728E">
            <w:pPr>
              <w:ind w:firstLine="4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2 года</w:t>
            </w:r>
          </w:p>
        </w:tc>
        <w:tc>
          <w:tcPr>
            <w:tcW w:w="1843" w:type="dxa"/>
          </w:tcPr>
          <w:p w:rsidR="00220F75" w:rsidRPr="00560B4C" w:rsidRDefault="00220F75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2 года</w:t>
            </w:r>
          </w:p>
        </w:tc>
      </w:tr>
      <w:tr w:rsidR="00220F75" w:rsidRPr="00560B4C" w:rsidTr="0032728E">
        <w:tc>
          <w:tcPr>
            <w:tcW w:w="567" w:type="dxa"/>
          </w:tcPr>
          <w:p w:rsidR="00220F75" w:rsidRPr="00560B4C" w:rsidRDefault="00220F75" w:rsidP="0032728E">
            <w:pPr>
              <w:ind w:left="-142" w:right="-147"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1.2.</w:t>
            </w:r>
          </w:p>
        </w:tc>
        <w:tc>
          <w:tcPr>
            <w:tcW w:w="4431" w:type="dxa"/>
          </w:tcPr>
          <w:p w:rsidR="00220F75" w:rsidRPr="00560B4C" w:rsidRDefault="00220F75" w:rsidP="0032728E">
            <w:pPr>
              <w:ind w:firstLine="0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Объем погашения</w:t>
            </w:r>
          </w:p>
        </w:tc>
        <w:tc>
          <w:tcPr>
            <w:tcW w:w="1773" w:type="dxa"/>
          </w:tcPr>
          <w:p w:rsidR="00220F75" w:rsidRPr="00560B4C" w:rsidRDefault="00220F75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150 000,0</w:t>
            </w:r>
          </w:p>
        </w:tc>
        <w:tc>
          <w:tcPr>
            <w:tcW w:w="1842" w:type="dxa"/>
          </w:tcPr>
          <w:p w:rsidR="00220F75" w:rsidRPr="00560B4C" w:rsidRDefault="00220F75" w:rsidP="0032728E">
            <w:pPr>
              <w:ind w:firstLine="4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93 173,0</w:t>
            </w:r>
          </w:p>
        </w:tc>
        <w:tc>
          <w:tcPr>
            <w:tcW w:w="1843" w:type="dxa"/>
          </w:tcPr>
          <w:p w:rsidR="00220F75" w:rsidRPr="00560B4C" w:rsidRDefault="00220F75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193 173,0</w:t>
            </w:r>
          </w:p>
        </w:tc>
      </w:tr>
      <w:tr w:rsidR="00220F75" w:rsidRPr="00560B4C" w:rsidTr="0032728E">
        <w:tc>
          <w:tcPr>
            <w:tcW w:w="567" w:type="dxa"/>
          </w:tcPr>
          <w:p w:rsidR="00220F75" w:rsidRPr="00560B4C" w:rsidRDefault="00220F75" w:rsidP="0032728E">
            <w:pPr>
              <w:ind w:left="-142" w:right="-147" w:firstLine="0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431" w:type="dxa"/>
          </w:tcPr>
          <w:p w:rsidR="00220F75" w:rsidRPr="00560B4C" w:rsidRDefault="00220F75" w:rsidP="0032728E">
            <w:pPr>
              <w:ind w:firstLine="0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773" w:type="dxa"/>
            <w:vAlign w:val="center"/>
          </w:tcPr>
          <w:p w:rsidR="00220F75" w:rsidRPr="00560B4C" w:rsidRDefault="00220F75" w:rsidP="0032728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842" w:type="dxa"/>
            <w:vAlign w:val="center"/>
          </w:tcPr>
          <w:p w:rsidR="00220F75" w:rsidRPr="00560B4C" w:rsidRDefault="00220F75" w:rsidP="0032728E">
            <w:pPr>
              <w:ind w:firstLine="40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220F75" w:rsidRPr="00560B4C" w:rsidRDefault="00220F75" w:rsidP="0032728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-15 000,0</w:t>
            </w:r>
          </w:p>
        </w:tc>
      </w:tr>
      <w:tr w:rsidR="00220F75" w:rsidRPr="00560B4C" w:rsidTr="0032728E">
        <w:tc>
          <w:tcPr>
            <w:tcW w:w="567" w:type="dxa"/>
          </w:tcPr>
          <w:p w:rsidR="00220F75" w:rsidRPr="00560B4C" w:rsidRDefault="00220F75" w:rsidP="0032728E">
            <w:pPr>
              <w:ind w:left="-142" w:right="-147"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2.1.</w:t>
            </w:r>
          </w:p>
        </w:tc>
        <w:tc>
          <w:tcPr>
            <w:tcW w:w="4431" w:type="dxa"/>
          </w:tcPr>
          <w:p w:rsidR="00220F75" w:rsidRPr="00560B4C" w:rsidRDefault="00220F75" w:rsidP="0032728E">
            <w:pPr>
              <w:ind w:firstLine="0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Объем получения</w:t>
            </w:r>
          </w:p>
        </w:tc>
        <w:tc>
          <w:tcPr>
            <w:tcW w:w="1773" w:type="dxa"/>
            <w:vAlign w:val="center"/>
          </w:tcPr>
          <w:p w:rsidR="00220F75" w:rsidRPr="00560B4C" w:rsidRDefault="00220F75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vAlign w:val="center"/>
          </w:tcPr>
          <w:p w:rsidR="00220F75" w:rsidRPr="00560B4C" w:rsidRDefault="00220F75" w:rsidP="0032728E">
            <w:pPr>
              <w:ind w:firstLine="4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220F75" w:rsidRPr="00560B4C" w:rsidRDefault="00220F75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0,0</w:t>
            </w:r>
          </w:p>
        </w:tc>
      </w:tr>
      <w:tr w:rsidR="00220F75" w:rsidRPr="00560B4C" w:rsidTr="0032728E">
        <w:tc>
          <w:tcPr>
            <w:tcW w:w="567" w:type="dxa"/>
          </w:tcPr>
          <w:p w:rsidR="00220F75" w:rsidRPr="00560B4C" w:rsidRDefault="00220F75" w:rsidP="0032728E">
            <w:pPr>
              <w:ind w:left="-142" w:right="-147"/>
              <w:jc w:val="center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220F75" w:rsidRPr="00560B4C" w:rsidRDefault="00220F75" w:rsidP="0032728E">
            <w:pPr>
              <w:ind w:firstLine="0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 xml:space="preserve">в том числе бюджетные кредиты на частичное покрытие дефицита бюджета </w:t>
            </w:r>
            <w:proofErr w:type="spellStart"/>
            <w:r w:rsidRPr="00560B4C">
              <w:rPr>
                <w:sz w:val="24"/>
                <w:szCs w:val="24"/>
              </w:rPr>
              <w:t>Балахнинского</w:t>
            </w:r>
            <w:proofErr w:type="spellEnd"/>
            <w:r w:rsidRPr="00560B4C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1773" w:type="dxa"/>
            <w:vAlign w:val="center"/>
          </w:tcPr>
          <w:p w:rsidR="00220F75" w:rsidRPr="00560B4C" w:rsidRDefault="00220F75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vAlign w:val="center"/>
          </w:tcPr>
          <w:p w:rsidR="00220F75" w:rsidRPr="00560B4C" w:rsidRDefault="00220F75" w:rsidP="0032728E">
            <w:pPr>
              <w:ind w:firstLine="4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220F75" w:rsidRPr="00560B4C" w:rsidRDefault="00220F75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0,0</w:t>
            </w:r>
          </w:p>
        </w:tc>
      </w:tr>
      <w:tr w:rsidR="00220F75" w:rsidRPr="00560B4C" w:rsidTr="0032728E">
        <w:tc>
          <w:tcPr>
            <w:tcW w:w="567" w:type="dxa"/>
          </w:tcPr>
          <w:p w:rsidR="00220F75" w:rsidRPr="00560B4C" w:rsidRDefault="00220F75" w:rsidP="0032728E">
            <w:pPr>
              <w:ind w:left="-142" w:right="-147"/>
              <w:jc w:val="center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220F75" w:rsidRPr="00560B4C" w:rsidRDefault="00220F75" w:rsidP="0032728E">
            <w:pPr>
              <w:ind w:firstLine="0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Предельный срок погашения</w:t>
            </w:r>
          </w:p>
        </w:tc>
        <w:tc>
          <w:tcPr>
            <w:tcW w:w="1773" w:type="dxa"/>
          </w:tcPr>
          <w:p w:rsidR="00220F75" w:rsidRPr="00560B4C" w:rsidRDefault="00220F75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до 5 лет</w:t>
            </w:r>
          </w:p>
        </w:tc>
        <w:tc>
          <w:tcPr>
            <w:tcW w:w="1842" w:type="dxa"/>
          </w:tcPr>
          <w:p w:rsidR="00220F75" w:rsidRPr="00560B4C" w:rsidRDefault="00220F75" w:rsidP="0032728E">
            <w:pPr>
              <w:ind w:firstLine="4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до 5 лет</w:t>
            </w:r>
          </w:p>
        </w:tc>
        <w:tc>
          <w:tcPr>
            <w:tcW w:w="1843" w:type="dxa"/>
          </w:tcPr>
          <w:p w:rsidR="00220F75" w:rsidRPr="00560B4C" w:rsidRDefault="00220F75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до 5 лет</w:t>
            </w:r>
          </w:p>
        </w:tc>
      </w:tr>
      <w:tr w:rsidR="00220F75" w:rsidRPr="00560B4C" w:rsidTr="0032728E">
        <w:tc>
          <w:tcPr>
            <w:tcW w:w="567" w:type="dxa"/>
          </w:tcPr>
          <w:p w:rsidR="00220F75" w:rsidRPr="00560B4C" w:rsidRDefault="00220F75" w:rsidP="0032728E">
            <w:pPr>
              <w:ind w:left="-142" w:right="-147"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2.2.</w:t>
            </w:r>
          </w:p>
        </w:tc>
        <w:tc>
          <w:tcPr>
            <w:tcW w:w="4431" w:type="dxa"/>
          </w:tcPr>
          <w:p w:rsidR="00220F75" w:rsidRPr="00560B4C" w:rsidRDefault="00220F75" w:rsidP="0032728E">
            <w:pPr>
              <w:ind w:firstLine="0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Объем погашения</w:t>
            </w:r>
          </w:p>
        </w:tc>
        <w:tc>
          <w:tcPr>
            <w:tcW w:w="1773" w:type="dxa"/>
            <w:vAlign w:val="center"/>
          </w:tcPr>
          <w:p w:rsidR="00220F75" w:rsidRPr="00560B4C" w:rsidRDefault="00220F75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vAlign w:val="center"/>
          </w:tcPr>
          <w:p w:rsidR="00220F75" w:rsidRPr="00560B4C" w:rsidRDefault="00220F75" w:rsidP="0032728E">
            <w:pPr>
              <w:ind w:firstLine="4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220F75" w:rsidRPr="00560B4C" w:rsidRDefault="00220F75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15 000,0</w:t>
            </w:r>
          </w:p>
        </w:tc>
      </w:tr>
      <w:tr w:rsidR="00220F75" w:rsidRPr="00560B4C" w:rsidTr="0032728E">
        <w:trPr>
          <w:trHeight w:val="866"/>
        </w:trPr>
        <w:tc>
          <w:tcPr>
            <w:tcW w:w="567" w:type="dxa"/>
          </w:tcPr>
          <w:p w:rsidR="00220F75" w:rsidRPr="00560B4C" w:rsidRDefault="00220F75" w:rsidP="0032728E">
            <w:pPr>
              <w:ind w:right="-14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1" w:type="dxa"/>
          </w:tcPr>
          <w:p w:rsidR="00220F75" w:rsidRPr="00560B4C" w:rsidRDefault="00220F75" w:rsidP="0032728E">
            <w:pPr>
              <w:ind w:firstLine="0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 xml:space="preserve">в том числе бюджетные кредиты на частичное покрытие дефицита бюджета </w:t>
            </w:r>
            <w:proofErr w:type="spellStart"/>
            <w:r w:rsidRPr="00560B4C">
              <w:rPr>
                <w:sz w:val="24"/>
                <w:szCs w:val="24"/>
              </w:rPr>
              <w:t>Балахнинского</w:t>
            </w:r>
            <w:proofErr w:type="spellEnd"/>
            <w:r w:rsidRPr="00560B4C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1773" w:type="dxa"/>
            <w:vAlign w:val="center"/>
          </w:tcPr>
          <w:p w:rsidR="00220F75" w:rsidRPr="00560B4C" w:rsidRDefault="00220F75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vAlign w:val="center"/>
          </w:tcPr>
          <w:p w:rsidR="00220F75" w:rsidRPr="00560B4C" w:rsidRDefault="00220F75" w:rsidP="0032728E">
            <w:pPr>
              <w:ind w:firstLine="4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220F75" w:rsidRPr="00560B4C" w:rsidRDefault="00220F75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15 000,0</w:t>
            </w:r>
          </w:p>
        </w:tc>
      </w:tr>
    </w:tbl>
    <w:p w:rsidR="00710B23" w:rsidRDefault="00710B23" w:rsidP="005A3A74">
      <w:pPr>
        <w:pStyle w:val="11"/>
        <w:ind w:firstLine="0"/>
        <w:jc w:val="right"/>
      </w:pPr>
      <w:bookmarkStart w:id="0" w:name="_GoBack"/>
      <w:bookmarkEnd w:id="0"/>
    </w:p>
    <w:sectPr w:rsidR="00710B23" w:rsidSect="005D1FF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205564"/>
    <w:rsid w:val="00220F75"/>
    <w:rsid w:val="003B0E27"/>
    <w:rsid w:val="003C62E5"/>
    <w:rsid w:val="00541876"/>
    <w:rsid w:val="005A3A74"/>
    <w:rsid w:val="005D1FF7"/>
    <w:rsid w:val="00627C81"/>
    <w:rsid w:val="0065296B"/>
    <w:rsid w:val="006579A1"/>
    <w:rsid w:val="00710B23"/>
    <w:rsid w:val="00773778"/>
    <w:rsid w:val="007E461A"/>
    <w:rsid w:val="00A52698"/>
    <w:rsid w:val="00B56386"/>
    <w:rsid w:val="00B673A8"/>
    <w:rsid w:val="00BF4443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97DAD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30</cp:revision>
  <dcterms:created xsi:type="dcterms:W3CDTF">2022-07-19T06:24:00Z</dcterms:created>
  <dcterms:modified xsi:type="dcterms:W3CDTF">2023-02-15T06:30:00Z</dcterms:modified>
</cp:coreProperties>
</file>